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90"/>
        <w:gridCol w:w="1116"/>
        <w:gridCol w:w="718"/>
        <w:gridCol w:w="1260"/>
        <w:gridCol w:w="1144"/>
        <w:gridCol w:w="2152"/>
        <w:gridCol w:w="116"/>
        <w:gridCol w:w="142"/>
        <w:gridCol w:w="202"/>
      </w:tblGrid>
      <w:tr w:rsidR="007D50E7" w:rsidRPr="007D50E7" w:rsidTr="003D5995">
        <w:trPr>
          <w:gridAfter w:val="2"/>
          <w:wAfter w:w="344" w:type="dxa"/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7D50E7" w:rsidRPr="007D50E7" w:rsidTr="003D5995">
        <w:trPr>
          <w:gridAfter w:val="2"/>
          <w:wAfter w:w="344" w:type="dxa"/>
          <w:trHeight w:val="8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7D50E7" w:rsidRPr="007D50E7" w:rsidTr="003D5995">
        <w:trPr>
          <w:gridAfter w:val="2"/>
          <w:wAfter w:w="344" w:type="dxa"/>
          <w:trHeight w:val="8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7D50E7" w:rsidRPr="007D50E7" w:rsidTr="003D5995">
        <w:trPr>
          <w:gridAfter w:val="3"/>
          <w:wAfter w:w="460" w:type="dxa"/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D50E7" w:rsidRPr="007D50E7" w:rsidTr="003D5995">
        <w:trPr>
          <w:gridAfter w:val="3"/>
          <w:wAfter w:w="460" w:type="dxa"/>
          <w:trHeight w:val="30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 w:colFirst="6" w:colLast="6"/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7D50E7" w:rsidRPr="007D50E7" w:rsidTr="003D5995">
        <w:trPr>
          <w:gridAfter w:val="3"/>
          <w:wAfter w:w="460" w:type="dxa"/>
          <w:trHeight w:val="8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bookmarkEnd w:id="0"/>
      <w:tr w:rsidR="007D50E7" w:rsidRPr="007D50E7" w:rsidTr="003D5995">
        <w:trPr>
          <w:gridAfter w:val="3"/>
          <w:wAfter w:w="460" w:type="dxa"/>
          <w:trHeight w:val="118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7D50E7" w:rsidRPr="007D50E7" w:rsidTr="007D50E7">
        <w:trPr>
          <w:trHeight w:val="300"/>
        </w:trPr>
        <w:tc>
          <w:tcPr>
            <w:tcW w:w="101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D50E7" w:rsidRPr="007D50E7" w:rsidTr="00AA5357">
        <w:trPr>
          <w:gridAfter w:val="1"/>
          <w:wAfter w:w="202" w:type="dxa"/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7D50E7" w:rsidRPr="007D50E7" w:rsidTr="00AA5357">
        <w:trPr>
          <w:gridAfter w:val="2"/>
          <w:wAfter w:w="344" w:type="dxa"/>
          <w:trHeight w:val="30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 целевым статьям (муниципальным программам и непрограммным направлениям деятельности), группам видов расходов  классификации расходов бюджетов  на 2024 год и плановый период 2025 и 2026 годов</w:t>
            </w:r>
          </w:p>
        </w:tc>
      </w:tr>
    </w:tbl>
    <w:p w:rsidR="007D50E7" w:rsidRDefault="007D50E7" w:rsidP="00AA5357">
      <w:pPr>
        <w:spacing w:after="0"/>
      </w:pPr>
    </w:p>
    <w:tbl>
      <w:tblPr>
        <w:tblW w:w="964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843"/>
        <w:gridCol w:w="1186"/>
        <w:gridCol w:w="559"/>
        <w:gridCol w:w="1340"/>
        <w:gridCol w:w="1340"/>
        <w:gridCol w:w="1372"/>
      </w:tblGrid>
      <w:tr w:rsidR="007D50E7" w:rsidRPr="007D50E7" w:rsidTr="007D50E7">
        <w:trPr>
          <w:trHeight w:val="394"/>
          <w:tblHeader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7D50E7" w:rsidRPr="007D50E7" w:rsidTr="00AA5357">
        <w:trPr>
          <w:trHeight w:val="184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D50E7" w:rsidRPr="007D50E7" w:rsidTr="00AA5357">
        <w:trPr>
          <w:trHeight w:val="580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10 444 798 037,24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9 030 895 734,17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8 767 603 849,15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2 763 096 415,55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2 719 569 515,40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2 716 809 366,70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2 763 096 415,55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2 719 569 515,40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2 716 809 366,70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2 034 160 705,00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412 621 605,00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412 621 605,00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прочих учреждений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01.1.05.49590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общеобразовательным программам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25 468 044,54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25 468 044,54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25 468 044,54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Финансовое обеспечение деятельности центров образования цифрового и гуманитарного профилей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"Точка роста"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01.1.E1.74590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01.1.EВ.51790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01.1.EВ.51790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890 584 338,20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753 972 208,92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734 913 897,58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432 758 536,04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304 325 694,04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279 383 710,97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279 383 710,97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24 941 983,07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24 941 983,07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автодорог и тротуаров г.о.г. Дзержинск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Бабушкина от д.3 до д.3М (п. Бабушкино) г. 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02.1.05.S260Q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проезда между ул. Чкалова и ул.Железнодорожная в поселке Пыра»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253 628 669,88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226 818 377,14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221 032 548,49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Обелиска Славы в поселке Бабино" в рамках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02.2.08.S260L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уличного освещения территории Южный массив на участках: от д.1 до д. 26; от д.27 до д. 52; от д.53 до д. 64 в поселке Петряевка"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спортивно-игровой площадки на ул. Полевая,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от д.4-А ул. Чкалова до д. 4 пер. Спортивный в поселке Пыра"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б-ру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инициативное бюджетирование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204 197 132,28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82 715 620,00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82 715 620,00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82 715 620,00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33 940 871,04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33 940 871,04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33 940 871,04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софинансирование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03.1.07.S2040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193 855 325,27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193 870 061,23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192 396 051,19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40 225 201,20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42 009 246,48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42 009 246,48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1 096 628,98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153 630 124,07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151 860 814,75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150 386 804,71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готовности МАСЦО городского округа города Дзержинск к задействованию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предназначению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185 153 716,72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188 945 567,60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188 945 567,60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148 995 991,43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154 534 789,51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154 534 789,51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38 020 720,97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38 020 720,97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32 236 909,94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11 422 517,48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4 232 637,87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4 232 637,87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Оборудование (дооборудование) общего имущества МКД элементами безбарьерной среды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оборудование (дооборудование) общего имущества МКД элементами безбарьерной среды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производственной сферы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36 157 725,29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34 410 778,09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34 410 778,09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21 818 567,40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21 818 567,40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20 071 620,20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8 243 220,15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5 846 291,14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5 846 291,14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230 243 919,64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164 592 486,03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163 236 272,05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139 144 471,43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126 282 658,66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124 926 444,68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06.1.01.24050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112 169 269,36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108 465 739,59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44 916 495,67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62 832 843,31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помощников депутатов городской Думы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06.1.10.00000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20 671 007,90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44 599 448,21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31 809 827,37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31 809 827,37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на городских, областных и федеральный каналах телевещания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34 374 868,61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173 875 745,00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32 426 434,13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32 426 434,13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158 847 365,00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18 048 434,13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18 048 434,13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255 335,00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07.2.01.23060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Разработка лесохозяйственного регламента и проведение лесоустройства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548 812 608,81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371 517 997,01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86 162 744,88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76 890 900,00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79 952 300,00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78 056 400,00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454 831 584,08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286 934 644,66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392 157 562,73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147 434 403,60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за счет средств публично-правовой компании «Фонд развития территорий»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249 397 245,21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136 508 244,36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249 397 245,21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136 508 244,36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140 351 626,31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93 517 553,15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97 554 717,92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97 485 193,63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66 881 487,53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70 980 525,30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42 866 432,68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26 636 065,62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26 574 192,62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20 439 806,92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1 264 056,92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1 264 056,92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6 873 529,26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6 873 529,26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6 873 529,26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1 855 265 222,08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1 855 265 222,08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1 872 096 476,65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1 637 359 968,12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10.1.06.73110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822 637 969,53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685 735 028,25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658 614 722,21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613 371 763,93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616 818 173,18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616 818 173,18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работ) централизованной библиотечной системы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209 266 205,60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68 916 855,07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41 796 549,03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г.Дзержинск, пр. Циолковского, д.21г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поддержки творческой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и технического оснащения детских и кукольных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11.2.11.L5170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г.о.г. Дзержинск, пр-т Ленина, д. 66 "А")"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37 329 172,84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756 311 336,30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635 421 930,17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630 159 250,27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611 458 522,99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614 114 866,36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608 836 991,50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496 591 546,78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496 591 546,78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496 591 546,78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500 733 607,46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495 455 732,60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22 553 669,33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3 978 236,00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122 299 143,98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волонтерства (добровольчества)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волонтерства (добровольчества)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12.3.05.20170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"Юнармия"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"Юнармия"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102 551 782,17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12.3.EГ.51160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12.3.EГ.51160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12.3.EГ.А1160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12.3.EГ.А1160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20 518 145,77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19 125 850,22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20 341 886,92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19 418 145,77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18 025 850,22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14 433 962,89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13 666 680,89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13 666 680,89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5 907 924,03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5 751 464,88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4 359 169,33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экстремизма, минимизация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113 495 927,82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82 404 132,82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83 216 867,82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113 495 927,82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82 404 132,82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83 216 867,82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4 163 327,82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видеонаблюдения, мониторинга ситуаций и системы контроля доступа на объектах социальной сферы г.о.г.Дзержинск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видеонаблюдения, мониторинга ситуации и системы контроля доступа на объектах социальной сферы г.о.г.Дзержинск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412 374 546,67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146 198 500,00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76 972 250,00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102 987 592,33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33 961 250,00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140 748 087,87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рамках проведения Всероссийского конкурса лучших проектов создания комфортной городской среды (федеральный и областной бюджеты)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15.3.F2.54240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74 272 873,73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74 272 873,73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613 660 220,93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282 779 883,83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123 581 843,82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446 875 239,46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65 248 580,84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объездной дороги в пос.Дачный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216 981 441,50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объездной дороги в пос.Дачный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автодороги к Шуховской башне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автодороги к Шуховской башне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139 055 107,23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194 337 461,68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86 999 886,00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"Капролактамовец" МБУ "СШОР "Салют"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"Капролактамовец" МБУ "СШОР "Салют"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320 мест в мкр. Комсомольский г.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320 мест в мкр. Комсомольский г. Дзержинск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проекта зон охраны объекта культурного наследия регионального значения "Дворец культуры химиков" г. Дзержинск, пр. Ленина, д.62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проекта зон охраны объекта культурного наследия регионального значения "Дворец культуры химиков", г.Дзержинск, пр. Ленина, д.62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проекта зон охраны объекта культурного наследия регионального значения "Дом связи", г.Дзержинск, на пересечении пр. Дзержинского, д.2 и пл. Дзержинского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проекта зон охраны объекта культурного наследия регионального значения "Дом связи", г.Дзержинск, на пересечении пр. Дзержинского, д.2 и пл. Дзержинского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88 455 882,97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88 973 700,41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130 613 700,41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88 158 112,96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88 899 700,40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130 539 700,40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17.1.05.92190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"Повышение финансовой грамотности населения"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297 770,01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620 614 847,05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683 513 229,36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945 934 952,26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42 709 983,39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31 764 127,91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29 855 139,65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463 708 364,89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445 373 330,85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445 690 330,85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372 492 316,11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391 534 591,53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391 534 591,53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361 514 946,13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21 037 879,52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20 861 800,00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21 178 800,00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90.2.05.73920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20 203 293,40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17 203 293,40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17 203 293,40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96 075 837,60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156 219 659,30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440 469 903,04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124 619 659,30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124 619 659,30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124 619 659,30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средств резерва поддержки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территорий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90.3.03.93050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выборов депутатов городской Думы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выборов депутатов городской Думы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10 517 203,26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9 337 121,93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7D50E7" w:rsidRPr="007D50E7" w:rsidTr="007D50E7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0E7" w:rsidRPr="007D50E7" w:rsidRDefault="007D50E7" w:rsidP="007D5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E7" w:rsidRPr="007D50E7" w:rsidRDefault="007D50E7" w:rsidP="007D5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0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</w:tbl>
    <w:p w:rsidR="00605E0A" w:rsidRDefault="00605E0A"/>
    <w:p w:rsidR="007D50E7" w:rsidRDefault="007D50E7" w:rsidP="007D50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7D50E7" w:rsidRPr="007D50E7" w:rsidRDefault="007D50E7" w:rsidP="007D50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округа, директор департамента финансов                                           С.В.Федоров</w:t>
      </w:r>
    </w:p>
    <w:sectPr w:rsidR="007D50E7" w:rsidRPr="007D50E7" w:rsidSect="00AA5357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357" w:rsidRDefault="00AA5357" w:rsidP="007D50E7">
      <w:pPr>
        <w:spacing w:after="0" w:line="240" w:lineRule="auto"/>
      </w:pPr>
      <w:r>
        <w:separator/>
      </w:r>
    </w:p>
  </w:endnote>
  <w:endnote w:type="continuationSeparator" w:id="0">
    <w:p w:rsidR="00AA5357" w:rsidRDefault="00AA5357" w:rsidP="007D5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357" w:rsidRDefault="00AA5357" w:rsidP="007D50E7">
      <w:pPr>
        <w:spacing w:after="0" w:line="240" w:lineRule="auto"/>
      </w:pPr>
      <w:r>
        <w:separator/>
      </w:r>
    </w:p>
  </w:footnote>
  <w:footnote w:type="continuationSeparator" w:id="0">
    <w:p w:rsidR="00AA5357" w:rsidRDefault="00AA5357" w:rsidP="007D5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696736"/>
      <w:docPartObj>
        <w:docPartGallery w:val="Page Numbers (Top of Page)"/>
        <w:docPartUnique/>
      </w:docPartObj>
    </w:sdtPr>
    <w:sdtEndPr>
      <w:rPr>
        <w:sz w:val="18"/>
      </w:rPr>
    </w:sdtEndPr>
    <w:sdtContent>
      <w:p w:rsidR="00AA5357" w:rsidRPr="007D50E7" w:rsidRDefault="00AA5357">
        <w:pPr>
          <w:pStyle w:val="a5"/>
          <w:jc w:val="center"/>
          <w:rPr>
            <w:sz w:val="18"/>
          </w:rPr>
        </w:pPr>
        <w:r w:rsidRPr="007D50E7">
          <w:rPr>
            <w:sz w:val="18"/>
          </w:rPr>
          <w:fldChar w:fldCharType="begin"/>
        </w:r>
        <w:r w:rsidRPr="007D50E7">
          <w:rPr>
            <w:sz w:val="18"/>
          </w:rPr>
          <w:instrText>PAGE   \* MERGEFORMAT</w:instrText>
        </w:r>
        <w:r w:rsidRPr="007D50E7">
          <w:rPr>
            <w:sz w:val="18"/>
          </w:rPr>
          <w:fldChar w:fldCharType="separate"/>
        </w:r>
        <w:r w:rsidR="00EC345F">
          <w:rPr>
            <w:noProof/>
            <w:sz w:val="18"/>
          </w:rPr>
          <w:t>2</w:t>
        </w:r>
        <w:r w:rsidRPr="007D50E7">
          <w:rPr>
            <w:sz w:val="18"/>
          </w:rPr>
          <w:fldChar w:fldCharType="end"/>
        </w:r>
      </w:p>
    </w:sdtContent>
  </w:sdt>
  <w:p w:rsidR="00AA5357" w:rsidRDefault="00AA535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0E7"/>
    <w:rsid w:val="003D5995"/>
    <w:rsid w:val="00605E0A"/>
    <w:rsid w:val="007D50E7"/>
    <w:rsid w:val="00AA5357"/>
    <w:rsid w:val="00EC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50E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D50E7"/>
    <w:rPr>
      <w:color w:val="800080"/>
      <w:u w:val="single"/>
    </w:rPr>
  </w:style>
  <w:style w:type="paragraph" w:customStyle="1" w:styleId="xl63">
    <w:name w:val="xl63"/>
    <w:basedOn w:val="a"/>
    <w:rsid w:val="007D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7D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7D50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7D50E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7D50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7D50E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7D50E7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7D5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D50E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D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7D50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7D50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7D50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7D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7D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7D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7D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7D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7D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7D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D5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50E7"/>
  </w:style>
  <w:style w:type="paragraph" w:styleId="a7">
    <w:name w:val="footer"/>
    <w:basedOn w:val="a"/>
    <w:link w:val="a8"/>
    <w:uiPriority w:val="99"/>
    <w:unhideWhenUsed/>
    <w:rsid w:val="007D5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50E7"/>
  </w:style>
  <w:style w:type="paragraph" w:styleId="a9">
    <w:name w:val="Balloon Text"/>
    <w:basedOn w:val="a"/>
    <w:link w:val="aa"/>
    <w:uiPriority w:val="99"/>
    <w:semiHidden/>
    <w:unhideWhenUsed/>
    <w:rsid w:val="00AA5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53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50E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D50E7"/>
    <w:rPr>
      <w:color w:val="800080"/>
      <w:u w:val="single"/>
    </w:rPr>
  </w:style>
  <w:style w:type="paragraph" w:customStyle="1" w:styleId="xl63">
    <w:name w:val="xl63"/>
    <w:basedOn w:val="a"/>
    <w:rsid w:val="007D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7D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7D50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7D50E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7D50E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7D50E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7D50E7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7D5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D50E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D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7D50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7D50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7D50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7D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7D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7D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7D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7D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7D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7D50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D5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50E7"/>
  </w:style>
  <w:style w:type="paragraph" w:styleId="a7">
    <w:name w:val="footer"/>
    <w:basedOn w:val="a"/>
    <w:link w:val="a8"/>
    <w:uiPriority w:val="99"/>
    <w:unhideWhenUsed/>
    <w:rsid w:val="007D5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50E7"/>
  </w:style>
  <w:style w:type="paragraph" w:styleId="a9">
    <w:name w:val="Balloon Text"/>
    <w:basedOn w:val="a"/>
    <w:link w:val="aa"/>
    <w:uiPriority w:val="99"/>
    <w:semiHidden/>
    <w:unhideWhenUsed/>
    <w:rsid w:val="00AA5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53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31</Pages>
  <Words>19275</Words>
  <Characters>109874</Characters>
  <Application>Microsoft Office Word</Application>
  <DocSecurity>0</DocSecurity>
  <Lines>915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128892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2</cp:revision>
  <cp:lastPrinted>2024-06-13T13:14:00Z</cp:lastPrinted>
  <dcterms:created xsi:type="dcterms:W3CDTF">2024-06-13T07:44:00Z</dcterms:created>
  <dcterms:modified xsi:type="dcterms:W3CDTF">2024-06-13T13:15:00Z</dcterms:modified>
</cp:coreProperties>
</file>